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ACF" w:rsidRDefault="00626ACF" w:rsidP="00626ACF">
      <w:pPr>
        <w:pStyle w:val="BodyText2"/>
        <w:spacing w:line="240" w:lineRule="auto"/>
        <w:contextualSpacing/>
        <w:rPr>
          <w:rFonts w:ascii="Gill Sans MT" w:hAnsi="Gill Sans MT"/>
        </w:rPr>
      </w:pPr>
      <w:r>
        <w:rPr>
          <w:rFonts w:ascii="Gill Sans MT" w:hAnsi="Gill Sans MT"/>
        </w:rPr>
        <w:t xml:space="preserve">(College Name) Student (student name) </w:t>
      </w:r>
      <w:r w:rsidRPr="00BA64D7">
        <w:rPr>
          <w:rFonts w:ascii="Gill Sans MT" w:hAnsi="Gill Sans MT"/>
        </w:rPr>
        <w:t xml:space="preserve">awarded </w:t>
      </w:r>
    </w:p>
    <w:p w:rsidR="00626ACF" w:rsidRDefault="008D5B4E" w:rsidP="008D5B4E">
      <w:pPr>
        <w:pStyle w:val="BodyText2"/>
        <w:spacing w:line="240" w:lineRule="auto"/>
        <w:contextualSpacing/>
        <w:rPr>
          <w:rFonts w:ascii="Gill Sans MT" w:hAnsi="Gill Sans MT"/>
          <w:b/>
          <w:bCs/>
        </w:rPr>
      </w:pPr>
      <w:r>
        <w:rPr>
          <w:rFonts w:ascii="Gill Sans MT" w:hAnsi="Gill Sans MT"/>
          <w:b/>
          <w:bCs/>
        </w:rPr>
        <w:t xml:space="preserve">U.S. Department of State’s </w:t>
      </w:r>
      <w:r w:rsidR="00626ACF" w:rsidRPr="009B3905">
        <w:rPr>
          <w:rFonts w:ascii="Gill Sans MT" w:hAnsi="Gill Sans MT"/>
          <w:b/>
          <w:bCs/>
        </w:rPr>
        <w:t xml:space="preserve">Benjamin A. Gilman </w:t>
      </w:r>
      <w:r w:rsidR="002E7A6C">
        <w:rPr>
          <w:rFonts w:ascii="Gill Sans MT" w:hAnsi="Gill Sans MT"/>
          <w:b/>
          <w:bCs/>
        </w:rPr>
        <w:t xml:space="preserve">International </w:t>
      </w:r>
      <w:r w:rsidR="00626ACF" w:rsidRPr="009B3905">
        <w:rPr>
          <w:rFonts w:ascii="Gill Sans MT" w:hAnsi="Gill Sans MT"/>
          <w:b/>
          <w:bCs/>
        </w:rPr>
        <w:t>Scholarship TO study abroad</w:t>
      </w:r>
      <w:r w:rsidR="00626ACF">
        <w:rPr>
          <w:rFonts w:ascii="Gill Sans MT" w:hAnsi="Gill Sans MT"/>
          <w:b/>
          <w:bCs/>
        </w:rPr>
        <w:t xml:space="preserve"> </w:t>
      </w:r>
    </w:p>
    <w:p w:rsidR="00626ACF" w:rsidRDefault="00626ACF" w:rsidP="00626ACF">
      <w:pPr>
        <w:pStyle w:val="BodyText2"/>
        <w:spacing w:line="240" w:lineRule="auto"/>
        <w:contextualSpacing/>
        <w:rPr>
          <w:rFonts w:ascii="Gill Sans MT" w:hAnsi="Gill Sans MT"/>
          <w:b/>
          <w:bCs/>
        </w:rPr>
      </w:pPr>
    </w:p>
    <w:p w:rsidR="000D286F" w:rsidRDefault="007D244B" w:rsidP="000D286F">
      <w:pPr>
        <w:spacing w:line="360" w:lineRule="auto"/>
        <w:rPr>
          <w:rFonts w:ascii="Gill Sans MT" w:hAnsi="Gill Sans MT"/>
        </w:rPr>
      </w:pPr>
      <w:r>
        <w:rPr>
          <w:rFonts w:ascii="Gill Sans MT" w:hAnsi="Gill Sans MT"/>
          <w:b/>
          <w:bCs/>
          <w:i/>
          <w:iCs/>
        </w:rPr>
        <w:t>Month Day, Year</w:t>
      </w:r>
      <w:bookmarkStart w:id="0" w:name="_GoBack"/>
      <w:bookmarkEnd w:id="0"/>
      <w:r w:rsidR="002C5679">
        <w:rPr>
          <w:rFonts w:ascii="Gill Sans MT" w:hAnsi="Gill Sans MT"/>
          <w:b/>
          <w:bCs/>
          <w:i/>
          <w:iCs/>
        </w:rPr>
        <w:t xml:space="preserve"> </w:t>
      </w:r>
      <w:r w:rsidR="00F86CD4" w:rsidRPr="000D286F">
        <w:rPr>
          <w:rFonts w:ascii="Gill Sans MT" w:hAnsi="Gill Sans MT"/>
        </w:rPr>
        <w:t>--</w:t>
      </w:r>
      <w:r w:rsidR="00F86CD4">
        <w:rPr>
          <w:rFonts w:ascii="Gill Sans MT" w:hAnsi="Gill Sans MT"/>
        </w:rPr>
        <w:t xml:space="preserve"> </w:t>
      </w:r>
      <w:r w:rsidR="000D286F">
        <w:rPr>
          <w:rFonts w:ascii="Gill Sans MT" w:hAnsi="Gill Sans MT"/>
        </w:rPr>
        <w:t xml:space="preserve">(Student’s name), a (classification/major) student at (college) </w:t>
      </w:r>
      <w:r w:rsidR="00626ACF">
        <w:rPr>
          <w:rFonts w:ascii="Gill Sans MT" w:hAnsi="Gill Sans MT"/>
        </w:rPr>
        <w:t xml:space="preserve">is one of </w:t>
      </w:r>
      <w:r w:rsidR="008D5B4E">
        <w:rPr>
          <w:rFonts w:ascii="Gill Sans MT" w:hAnsi="Gill Sans MT"/>
        </w:rPr>
        <w:t>over</w:t>
      </w:r>
      <w:r w:rsidR="000D286F">
        <w:rPr>
          <w:rFonts w:ascii="Gill Sans MT" w:hAnsi="Gill Sans MT"/>
        </w:rPr>
        <w:t xml:space="preserve"> </w:t>
      </w:r>
      <w:r w:rsidR="00287DCC">
        <w:rPr>
          <w:rFonts w:ascii="Gill Sans MT" w:hAnsi="Gill Sans MT"/>
        </w:rPr>
        <w:t>850</w:t>
      </w:r>
      <w:r w:rsidR="000D286F">
        <w:rPr>
          <w:rFonts w:ascii="Gill Sans MT" w:hAnsi="Gill Sans MT"/>
        </w:rPr>
        <w:t xml:space="preserve"> A</w:t>
      </w:r>
      <w:r w:rsidR="00626ACF">
        <w:rPr>
          <w:rFonts w:ascii="Gill Sans MT" w:hAnsi="Gill Sans MT"/>
        </w:rPr>
        <w:t xml:space="preserve">merican undergraduate students </w:t>
      </w:r>
      <w:r w:rsidR="00626ACF" w:rsidRPr="00BB2691">
        <w:rPr>
          <w:rFonts w:ascii="Gill Sans MT" w:hAnsi="Gill Sans MT"/>
        </w:rPr>
        <w:t xml:space="preserve">from </w:t>
      </w:r>
      <w:r w:rsidR="00BB2691" w:rsidRPr="00BB2691">
        <w:rPr>
          <w:rFonts w:ascii="Gill Sans MT" w:hAnsi="Gill Sans MT"/>
        </w:rPr>
        <w:t xml:space="preserve">359 </w:t>
      </w:r>
      <w:r w:rsidR="00626ACF" w:rsidRPr="008D5B4E">
        <w:rPr>
          <w:rFonts w:ascii="Gill Sans MT" w:hAnsi="Gill Sans MT"/>
        </w:rPr>
        <w:t>colleges</w:t>
      </w:r>
      <w:r w:rsidR="00626ACF">
        <w:rPr>
          <w:rFonts w:ascii="Gill Sans MT" w:hAnsi="Gill Sans MT"/>
        </w:rPr>
        <w:t xml:space="preserve"> and universities across the U.S. selected to receive the prestigious Benjamin A. Gilman International </w:t>
      </w:r>
      <w:r w:rsidR="00626ACF" w:rsidRPr="009B3905">
        <w:rPr>
          <w:rFonts w:ascii="Gill Sans MT" w:hAnsi="Gill Sans MT"/>
        </w:rPr>
        <w:t>Scholarship</w:t>
      </w:r>
      <w:r w:rsidR="00626ACF">
        <w:rPr>
          <w:rFonts w:ascii="Gill Sans MT" w:hAnsi="Gill Sans MT"/>
        </w:rPr>
        <w:t xml:space="preserve">, </w:t>
      </w:r>
      <w:r w:rsidR="00626ACF" w:rsidRPr="009B3905">
        <w:rPr>
          <w:rFonts w:ascii="Gill Sans MT" w:hAnsi="Gill Sans MT"/>
        </w:rPr>
        <w:t>sponsored by the U.S. Department of State</w:t>
      </w:r>
      <w:r w:rsidR="00626ACF">
        <w:rPr>
          <w:rFonts w:ascii="Gill Sans MT" w:hAnsi="Gill Sans MT"/>
        </w:rPr>
        <w:t xml:space="preserve">’s </w:t>
      </w:r>
      <w:hyperlink r:id="rId5" w:history="1">
        <w:r w:rsidR="00626ACF" w:rsidRPr="00626ACF">
          <w:rPr>
            <w:rStyle w:val="Hyperlink"/>
            <w:rFonts w:ascii="Gill Sans MT" w:hAnsi="Gill Sans MT"/>
          </w:rPr>
          <w:t>Bureau of Educational and Cultural Affairs</w:t>
        </w:r>
      </w:hyperlink>
      <w:r w:rsidR="003604FA">
        <w:rPr>
          <w:rStyle w:val="Hyperlink"/>
          <w:rFonts w:ascii="Gill Sans MT" w:hAnsi="Gill Sans MT"/>
        </w:rPr>
        <w:t xml:space="preserve"> </w:t>
      </w:r>
      <w:r w:rsidR="003604FA" w:rsidRPr="008D5B4E">
        <w:rPr>
          <w:rStyle w:val="Hyperlink"/>
          <w:rFonts w:ascii="Gill Sans MT" w:hAnsi="Gill Sans MT"/>
          <w:color w:val="auto"/>
          <w:u w:val="none"/>
        </w:rPr>
        <w:t>to study or</w:t>
      </w:r>
      <w:r w:rsidR="003858E3" w:rsidRPr="008D5B4E">
        <w:rPr>
          <w:rStyle w:val="Hyperlink"/>
          <w:rFonts w:ascii="Gill Sans MT" w:hAnsi="Gill Sans MT"/>
          <w:color w:val="auto"/>
          <w:u w:val="none"/>
        </w:rPr>
        <w:t xml:space="preserve"> intern abroad during the </w:t>
      </w:r>
      <w:r w:rsidR="00FB7399">
        <w:rPr>
          <w:rStyle w:val="Hyperlink"/>
          <w:rFonts w:ascii="Gill Sans MT" w:hAnsi="Gill Sans MT"/>
          <w:color w:val="auto"/>
          <w:u w:val="none"/>
        </w:rPr>
        <w:t>spring 2017</w:t>
      </w:r>
      <w:r w:rsidR="003604FA" w:rsidRPr="008D5B4E">
        <w:rPr>
          <w:rStyle w:val="Hyperlink"/>
          <w:rFonts w:ascii="Gill Sans MT" w:hAnsi="Gill Sans MT"/>
          <w:color w:val="auto"/>
          <w:u w:val="none"/>
        </w:rPr>
        <w:t xml:space="preserve"> term</w:t>
      </w:r>
      <w:r w:rsidR="00626ACF" w:rsidRPr="008D5B4E">
        <w:rPr>
          <w:rFonts w:ascii="Gill Sans MT" w:hAnsi="Gill Sans MT"/>
        </w:rPr>
        <w:t xml:space="preserve">. </w:t>
      </w:r>
      <w:r w:rsidR="000D286F">
        <w:rPr>
          <w:rFonts w:ascii="Gill Sans MT" w:hAnsi="Gill Sans MT"/>
        </w:rPr>
        <w:t xml:space="preserve">(Student’s name) will (study abroad/participate in an international internship) in (country). </w:t>
      </w:r>
    </w:p>
    <w:p w:rsidR="00626ACF" w:rsidRDefault="00626ACF" w:rsidP="00626ACF">
      <w:pPr>
        <w:spacing w:line="360" w:lineRule="auto"/>
        <w:ind w:firstLine="720"/>
        <w:contextualSpacing/>
        <w:rPr>
          <w:rFonts w:ascii="Gill Sans MT" w:hAnsi="Gill Sans MT"/>
        </w:rPr>
      </w:pPr>
      <w:r>
        <w:rPr>
          <w:rFonts w:ascii="Gill Sans MT" w:hAnsi="Gill Sans MT"/>
        </w:rPr>
        <w:t xml:space="preserve">Gilman </w:t>
      </w:r>
      <w:r w:rsidR="00E42FE3">
        <w:rPr>
          <w:rFonts w:ascii="Gill Sans MT" w:hAnsi="Gill Sans MT"/>
        </w:rPr>
        <w:t>S</w:t>
      </w:r>
      <w:r>
        <w:rPr>
          <w:rFonts w:ascii="Gill Sans MT" w:hAnsi="Gill Sans MT"/>
        </w:rPr>
        <w:t>cholars receive up to $5,000 to apply towards their study abroad</w:t>
      </w:r>
      <w:r w:rsidR="003604FA">
        <w:rPr>
          <w:rFonts w:ascii="Gill Sans MT" w:hAnsi="Gill Sans MT"/>
        </w:rPr>
        <w:t xml:space="preserve"> or internship</w:t>
      </w:r>
      <w:r>
        <w:rPr>
          <w:rFonts w:ascii="Gill Sans MT" w:hAnsi="Gill Sans MT"/>
        </w:rPr>
        <w:t xml:space="preserve"> program costs.  </w:t>
      </w:r>
      <w:r w:rsidRPr="009B3905">
        <w:rPr>
          <w:rFonts w:ascii="Gill Sans MT" w:hAnsi="Gill Sans MT"/>
        </w:rPr>
        <w:t xml:space="preserve">The </w:t>
      </w:r>
      <w:r>
        <w:rPr>
          <w:rFonts w:ascii="Gill Sans MT" w:hAnsi="Gill Sans MT"/>
        </w:rPr>
        <w:t xml:space="preserve">program </w:t>
      </w:r>
      <w:r w:rsidR="00561069" w:rsidRPr="00561069">
        <w:rPr>
          <w:rFonts w:ascii="Gill Sans MT" w:hAnsi="Gill Sans MT"/>
        </w:rPr>
        <w:t xml:space="preserve">offers grants for U.S. citizen undergraduate students of limited financial means to pursue academic studies or credit-bearing, career-oriented internships abroad. Such international exchange is intended to better prepare U.S. students to </w:t>
      </w:r>
      <w:r w:rsidR="0066589D">
        <w:rPr>
          <w:rFonts w:ascii="Gill Sans MT" w:hAnsi="Gill Sans MT"/>
        </w:rPr>
        <w:t>thrive in the</w:t>
      </w:r>
      <w:r w:rsidR="00561069" w:rsidRPr="00561069">
        <w:rPr>
          <w:rFonts w:ascii="Gill Sans MT" w:hAnsi="Gill Sans MT"/>
        </w:rPr>
        <w:t xml:space="preserve"> global economy and interdependent world.</w:t>
      </w:r>
      <w:r w:rsidR="00561069">
        <w:rPr>
          <w:rFonts w:ascii="Gill Sans MT" w:hAnsi="Gill Sans MT"/>
        </w:rPr>
        <w:t xml:space="preserve"> </w:t>
      </w:r>
      <w:r>
        <w:rPr>
          <w:rFonts w:ascii="Gill Sans MT" w:hAnsi="Gill Sans MT"/>
        </w:rPr>
        <w:t xml:space="preserve">Students receiving a </w:t>
      </w:r>
      <w:r w:rsidR="003604FA">
        <w:rPr>
          <w:rFonts w:ascii="Gill Sans MT" w:hAnsi="Gill Sans MT"/>
        </w:rPr>
        <w:t>F</w:t>
      </w:r>
      <w:r>
        <w:rPr>
          <w:rFonts w:ascii="Gill Sans MT" w:hAnsi="Gill Sans MT"/>
        </w:rPr>
        <w:t>ederal Pell Grant from two- and four-year institutions who will be studying abroad or participating in a</w:t>
      </w:r>
      <w:r w:rsidR="003604FA">
        <w:rPr>
          <w:rFonts w:ascii="Gill Sans MT" w:hAnsi="Gill Sans MT"/>
        </w:rPr>
        <w:t xml:space="preserve"> career-oriented</w:t>
      </w:r>
      <w:r>
        <w:rPr>
          <w:rFonts w:ascii="Gill Sans MT" w:hAnsi="Gill Sans MT"/>
        </w:rPr>
        <w:t xml:space="preserve"> international internship for academic credit are eligible to apply.  S</w:t>
      </w:r>
      <w:r w:rsidRPr="000E4E10">
        <w:rPr>
          <w:rFonts w:ascii="Gill Sans MT" w:hAnsi="Gill Sans MT"/>
        </w:rPr>
        <w:t xml:space="preserve">cholarship </w:t>
      </w:r>
      <w:r>
        <w:rPr>
          <w:rFonts w:ascii="Gill Sans MT" w:hAnsi="Gill Sans MT"/>
        </w:rPr>
        <w:t xml:space="preserve">recipients </w:t>
      </w:r>
      <w:r w:rsidRPr="000E4E10">
        <w:rPr>
          <w:rFonts w:ascii="Gill Sans MT" w:hAnsi="Gill Sans MT"/>
        </w:rPr>
        <w:t>have the opportunity to gain a better understanding of other cultures, countries, languages, and economies -- making them better prepared to assume leadership roles within government and the private sector.</w:t>
      </w:r>
      <w:r>
        <w:rPr>
          <w:rFonts w:ascii="Gill Sans MT" w:hAnsi="Gill Sans MT"/>
        </w:rPr>
        <w:t> </w:t>
      </w:r>
    </w:p>
    <w:p w:rsidR="00626ACF" w:rsidRDefault="00015775" w:rsidP="00626ACF">
      <w:pPr>
        <w:spacing w:line="360" w:lineRule="auto"/>
        <w:ind w:firstLine="720"/>
        <w:contextualSpacing/>
        <w:rPr>
          <w:rFonts w:ascii="Gill Sans MT" w:hAnsi="Gill Sans MT"/>
        </w:rPr>
      </w:pPr>
      <w:r>
        <w:rPr>
          <w:rFonts w:ascii="Gill Sans MT" w:hAnsi="Gill Sans MT"/>
        </w:rPr>
        <w:t xml:space="preserve">The late </w:t>
      </w:r>
      <w:r w:rsidR="00626ACF">
        <w:rPr>
          <w:rFonts w:ascii="Gill Sans MT" w:hAnsi="Gill Sans MT"/>
        </w:rPr>
        <w:t xml:space="preserve">Congressman Gilman, </w:t>
      </w:r>
      <w:r>
        <w:rPr>
          <w:rFonts w:ascii="Gill Sans MT" w:hAnsi="Gill Sans MT"/>
        </w:rPr>
        <w:t>served</w:t>
      </w:r>
      <w:r w:rsidR="00626ACF">
        <w:rPr>
          <w:rFonts w:ascii="Gill Sans MT" w:hAnsi="Gill Sans MT"/>
        </w:rPr>
        <w:t xml:space="preserve"> in the House of Represent</w:t>
      </w:r>
      <w:r>
        <w:rPr>
          <w:rFonts w:ascii="Gill Sans MT" w:hAnsi="Gill Sans MT"/>
        </w:rPr>
        <w:t>atives for 30 years and chaired</w:t>
      </w:r>
      <w:r w:rsidR="00626ACF">
        <w:rPr>
          <w:rFonts w:ascii="Gill Sans MT" w:hAnsi="Gill Sans MT"/>
        </w:rPr>
        <w:t xml:space="preserve"> the Ho</w:t>
      </w:r>
      <w:r>
        <w:rPr>
          <w:rFonts w:ascii="Gill Sans MT" w:hAnsi="Gill Sans MT"/>
        </w:rPr>
        <w:t>use Foreign Relations Committee. When honored with the Secretary of State’s Distinguished Service Medal in 2002, he</w:t>
      </w:r>
      <w:r w:rsidR="00626ACF">
        <w:rPr>
          <w:rFonts w:ascii="Gill Sans MT" w:hAnsi="Gill Sans MT"/>
        </w:rPr>
        <w:t xml:space="preserve"> commented, “Study abroad is a special experience for every student who participates.  Living and learning in a vastly different environment of another nation not only exposes our students to alternate views, but also adds an enriching social and cultural experience.  It also provides our students with the opportunity to return home with a deeper understanding of their place in the world, encouraging them to be a contributor, rather than a spectator in the international community.” </w:t>
      </w:r>
    </w:p>
    <w:p w:rsidR="00626ACF" w:rsidRDefault="00626ACF" w:rsidP="008500B2">
      <w:pPr>
        <w:spacing w:line="360" w:lineRule="auto"/>
        <w:ind w:firstLine="720"/>
        <w:contextualSpacing/>
        <w:rPr>
          <w:rFonts w:ascii="Gill Sans MT" w:hAnsi="Gill Sans MT"/>
        </w:rPr>
      </w:pPr>
      <w:r>
        <w:rPr>
          <w:rFonts w:ascii="Gill Sans MT" w:hAnsi="Gill Sans MT"/>
        </w:rPr>
        <w:t>The program is administered by the Institute of International Education</w:t>
      </w:r>
      <w:r w:rsidRPr="000E4E10">
        <w:rPr>
          <w:rFonts w:ascii="Gill Sans MT" w:hAnsi="Gill Sans MT"/>
        </w:rPr>
        <w:t xml:space="preserve">.  </w:t>
      </w:r>
      <w:r w:rsidR="005F3696">
        <w:rPr>
          <w:rFonts w:ascii="Gill Sans MT" w:hAnsi="Gill Sans MT"/>
        </w:rPr>
        <w:t>The</w:t>
      </w:r>
      <w:r>
        <w:rPr>
          <w:rFonts w:ascii="Gill Sans MT" w:hAnsi="Gill Sans MT"/>
        </w:rPr>
        <w:t xml:space="preserve"> list of students who have been selected to receive Gilman Scholarships, including students’ home state, university and </w:t>
      </w:r>
      <w:r w:rsidR="003604FA">
        <w:rPr>
          <w:rFonts w:ascii="Gill Sans MT" w:hAnsi="Gill Sans MT"/>
        </w:rPr>
        <w:t xml:space="preserve">host </w:t>
      </w:r>
      <w:r>
        <w:rPr>
          <w:rFonts w:ascii="Gill Sans MT" w:hAnsi="Gill Sans MT"/>
        </w:rPr>
        <w:t xml:space="preserve">country, is available on their website: </w:t>
      </w:r>
      <w:hyperlink r:id="rId6" w:tooltip="http://www.iie.org/gilman" w:history="1">
        <w:r>
          <w:rPr>
            <w:rStyle w:val="Hyperlink"/>
            <w:rFonts w:ascii="Gill Sans MT" w:hAnsi="Gill Sans MT"/>
            <w:i/>
            <w:iCs/>
          </w:rPr>
          <w:t>gilman</w:t>
        </w:r>
      </w:hyperlink>
      <w:r w:rsidR="005F3696">
        <w:rPr>
          <w:rStyle w:val="Hyperlink"/>
          <w:rFonts w:ascii="Gill Sans MT" w:hAnsi="Gill Sans MT"/>
          <w:i/>
          <w:iCs/>
        </w:rPr>
        <w:t>scholarship.org</w:t>
      </w:r>
      <w:r>
        <w:rPr>
          <w:rFonts w:ascii="Gill Sans MT" w:hAnsi="Gill Sans MT"/>
          <w:i/>
          <w:iCs/>
        </w:rPr>
        <w:t xml:space="preserve">. </w:t>
      </w:r>
      <w:r>
        <w:rPr>
          <w:rFonts w:ascii="Gill Sans MT" w:hAnsi="Gill Sans MT"/>
        </w:rPr>
        <w:t xml:space="preserve">According to Allan Goodman, President and CEO of IIE, “International education is one of the best tools for developing mutual understanding and building connections between people from different </w:t>
      </w:r>
      <w:r>
        <w:rPr>
          <w:rFonts w:ascii="Gill Sans MT" w:hAnsi="Gill Sans MT"/>
        </w:rPr>
        <w:lastRenderedPageBreak/>
        <w:t>countries.  It is critical to the success of American diplomacy and business, and the lasting ties that Americans make during their international studies are important to our country in times of conflict as well as times of peace.”</w:t>
      </w:r>
    </w:p>
    <w:p w:rsidR="001B5FF8" w:rsidRDefault="00626ACF" w:rsidP="00626ACF">
      <w:pPr>
        <w:pStyle w:val="ListParagraph"/>
        <w:spacing w:line="360" w:lineRule="auto"/>
        <w:ind w:left="0"/>
        <w:jc w:val="center"/>
        <w:rPr>
          <w:rFonts w:ascii="Gill Sans MT" w:hAnsi="Gill Sans MT"/>
        </w:rPr>
      </w:pPr>
      <w:r>
        <w:rPr>
          <w:rFonts w:ascii="Gill Sans MT" w:hAnsi="Gill Sans MT"/>
        </w:rPr>
        <w:t>* * * * * * * *</w:t>
      </w:r>
    </w:p>
    <w:p w:rsidR="00CC1E52" w:rsidRDefault="00CC1E52" w:rsidP="00CC1E52">
      <w:pPr>
        <w:rPr>
          <w:rFonts w:ascii="Gill Sans MT" w:hAnsi="Gill Sans MT"/>
          <w:bCs/>
          <w:i/>
          <w:iCs/>
          <w:sz w:val="20"/>
          <w:szCs w:val="20"/>
        </w:rPr>
      </w:pPr>
      <w:r>
        <w:rPr>
          <w:rFonts w:ascii="Gill Sans MT" w:hAnsi="Gill Sans MT"/>
          <w:bCs/>
          <w:i/>
          <w:iCs/>
          <w:sz w:val="20"/>
          <w:szCs w:val="20"/>
        </w:rPr>
        <w:t xml:space="preserve">The </w:t>
      </w:r>
      <w:r>
        <w:rPr>
          <w:rFonts w:ascii="Gill Sans MT" w:hAnsi="Gill Sans MT"/>
          <w:b/>
          <w:bCs/>
          <w:i/>
          <w:iCs/>
          <w:sz w:val="20"/>
          <w:szCs w:val="20"/>
        </w:rPr>
        <w:t>U.S. Department of State, Bureau of Educational and Cultural Affairs’ (ECA)</w:t>
      </w:r>
      <w:r>
        <w:rPr>
          <w:rFonts w:ascii="Gill Sans MT" w:hAnsi="Gill Sans MT"/>
          <w:bCs/>
          <w:i/>
          <w:iCs/>
          <w:sz w:val="20"/>
          <w:szCs w:val="20"/>
        </w:rPr>
        <w:t xml:space="preserve"> mission is to increase mutual understanding between the people of the United States and the people of other countries by means of educational and cultural exchange that assist in the development of peaceful relations. In an effort to reflect the diversity of the United States and global society, ECA programs, funding, and other activities encourage the involvement of American and international participants from traditionally underrepresented groups, including women, racial and ethnic minorities, and people with disabilities.  Artists, educators, athletes, students, youth and rising leaders in the United States and more than 160 countries around the globe participate in academic, cultural, sports, and professional exchanges.  For more information about ECA programs, initiatives, and achievements, visit </w:t>
      </w:r>
      <w:hyperlink r:id="rId7" w:history="1">
        <w:r>
          <w:rPr>
            <w:rStyle w:val="Hyperlink"/>
            <w:rFonts w:ascii="Gill Sans MT" w:hAnsi="Gill Sans MT"/>
            <w:bCs/>
            <w:i/>
            <w:iCs/>
            <w:sz w:val="20"/>
            <w:szCs w:val="20"/>
          </w:rPr>
          <w:t>eca.state.gov</w:t>
        </w:r>
      </w:hyperlink>
      <w:r>
        <w:rPr>
          <w:rFonts w:ascii="Gill Sans MT" w:hAnsi="Gill Sans MT"/>
          <w:bCs/>
          <w:i/>
          <w:iCs/>
          <w:sz w:val="20"/>
          <w:szCs w:val="20"/>
        </w:rPr>
        <w:t xml:space="preserve">. </w:t>
      </w:r>
    </w:p>
    <w:p w:rsidR="00CC1E52" w:rsidRDefault="00CC1E52" w:rsidP="00CC1E52">
      <w:pPr>
        <w:rPr>
          <w:rFonts w:ascii="Gill Sans MT" w:hAnsi="Gill Sans MT"/>
          <w:i/>
          <w:iCs/>
          <w:sz w:val="20"/>
          <w:szCs w:val="20"/>
        </w:rPr>
      </w:pPr>
    </w:p>
    <w:p w:rsidR="00CC1E52" w:rsidRDefault="00CC1E52" w:rsidP="00CC1E52">
      <w:pPr>
        <w:rPr>
          <w:rFonts w:ascii="Gill Sans MT" w:hAnsi="Gill Sans MT"/>
          <w:sz w:val="20"/>
          <w:szCs w:val="20"/>
        </w:rPr>
      </w:pPr>
      <w:r>
        <w:rPr>
          <w:rFonts w:ascii="Gill Sans MT" w:hAnsi="Gill Sans MT"/>
          <w:i/>
          <w:iCs/>
          <w:sz w:val="20"/>
          <w:szCs w:val="20"/>
        </w:rPr>
        <w:t>The</w:t>
      </w:r>
      <w:r>
        <w:rPr>
          <w:rFonts w:ascii="Gill Sans MT" w:hAnsi="Gill Sans MT"/>
          <w:b/>
          <w:bCs/>
          <w:i/>
          <w:iCs/>
          <w:sz w:val="20"/>
          <w:szCs w:val="20"/>
        </w:rPr>
        <w:t xml:space="preserve"> Institute of International Education (IIE) </w:t>
      </w:r>
      <w:r>
        <w:rPr>
          <w:rFonts w:ascii="Gill Sans MT" w:hAnsi="Gill Sans MT"/>
          <w:i/>
          <w:iCs/>
          <w:sz w:val="20"/>
          <w:szCs w:val="20"/>
        </w:rPr>
        <w:t>is the world leader in the international exchange of people and ideas.  An independent, nonprofit organization founded in 1919, the Institute is the world’s most experienced global higher education and professional exchange organization.  IIE has a network of 19 offices worldwide working with more than 1,200 member institutions and over 6,000 individuals with a commitment to the internationalization of their institutions.  IIE designs and implements programs of study and training for students, educators, young professionals and trainees from all sectors with funding from government and private sources. These programs include the Fulbright and Humphrey Fellowships administered for the U.S. Department of State.  The Institute is a resource for educators and institutions worldwide (</w:t>
      </w:r>
      <w:hyperlink r:id="rId8" w:history="1">
        <w:r w:rsidR="00E42FE3" w:rsidRPr="00363510">
          <w:rPr>
            <w:rStyle w:val="Hyperlink"/>
            <w:rFonts w:ascii="Gill Sans MT" w:hAnsi="Gill Sans MT"/>
            <w:i/>
            <w:iCs/>
            <w:sz w:val="20"/>
            <w:szCs w:val="20"/>
          </w:rPr>
          <w:t>www.iie.org</w:t>
        </w:r>
      </w:hyperlink>
      <w:r>
        <w:rPr>
          <w:rFonts w:ascii="Gill Sans MT" w:hAnsi="Gill Sans MT"/>
          <w:i/>
          <w:iCs/>
          <w:sz w:val="20"/>
          <w:szCs w:val="20"/>
        </w:rPr>
        <w:t>), publishing the</w:t>
      </w:r>
      <w:r>
        <w:rPr>
          <w:rFonts w:ascii="Gill Sans MT" w:hAnsi="Gill Sans MT"/>
          <w:sz w:val="20"/>
          <w:szCs w:val="20"/>
        </w:rPr>
        <w:t xml:space="preserve"> Open Doors Report </w:t>
      </w:r>
      <w:r>
        <w:rPr>
          <w:rFonts w:ascii="Gill Sans MT" w:hAnsi="Gill Sans MT"/>
          <w:i/>
          <w:iCs/>
          <w:sz w:val="20"/>
          <w:szCs w:val="20"/>
        </w:rPr>
        <w:t xml:space="preserve">and operating </w:t>
      </w:r>
      <w:hyperlink r:id="rId9" w:tooltip="http://www.iiepassport.org/" w:history="1">
        <w:r>
          <w:rPr>
            <w:rStyle w:val="Hyperlink"/>
            <w:rFonts w:ascii="Gill Sans MT" w:hAnsi="Gill Sans MT"/>
            <w:i/>
            <w:iCs/>
            <w:sz w:val="20"/>
            <w:szCs w:val="20"/>
          </w:rPr>
          <w:t>www.IIEPassport.org</w:t>
        </w:r>
      </w:hyperlink>
      <w:r>
        <w:rPr>
          <w:rFonts w:ascii="Gill Sans MT" w:hAnsi="Gill Sans MT"/>
          <w:i/>
          <w:iCs/>
          <w:sz w:val="20"/>
          <w:szCs w:val="20"/>
        </w:rPr>
        <w:t xml:space="preserve"> and </w:t>
      </w:r>
      <w:hyperlink r:id="rId10" w:tooltip="http://www.studyabroadfunding.org/" w:history="1">
        <w:r>
          <w:rPr>
            <w:rStyle w:val="Hyperlink"/>
            <w:rFonts w:ascii="Gill Sans MT" w:hAnsi="Gill Sans MT"/>
            <w:i/>
            <w:iCs/>
            <w:sz w:val="20"/>
            <w:szCs w:val="20"/>
          </w:rPr>
          <w:t>www.studyabroadfunding.org</w:t>
        </w:r>
      </w:hyperlink>
      <w:r>
        <w:rPr>
          <w:rFonts w:ascii="Gill Sans MT" w:hAnsi="Gill Sans MT"/>
          <w:i/>
          <w:iCs/>
          <w:sz w:val="20"/>
          <w:szCs w:val="20"/>
        </w:rPr>
        <w:t>  search engines for study abroad program and study abroad scholarships.  For more information, please co</w:t>
      </w:r>
      <w:r w:rsidR="00FE3D67">
        <w:rPr>
          <w:rFonts w:ascii="Gill Sans MT" w:hAnsi="Gill Sans MT"/>
          <w:i/>
          <w:iCs/>
          <w:sz w:val="20"/>
          <w:szCs w:val="20"/>
        </w:rPr>
        <w:t xml:space="preserve">ntact </w:t>
      </w:r>
      <w:r w:rsidR="00E42FE3">
        <w:rPr>
          <w:rFonts w:ascii="Gill Sans MT" w:hAnsi="Gill Sans MT"/>
          <w:i/>
          <w:iCs/>
          <w:sz w:val="20"/>
          <w:szCs w:val="20"/>
        </w:rPr>
        <w:t>the</w:t>
      </w:r>
      <w:r>
        <w:rPr>
          <w:rFonts w:ascii="Gill Sans MT" w:hAnsi="Gill Sans MT"/>
          <w:i/>
          <w:iCs/>
          <w:sz w:val="20"/>
          <w:szCs w:val="20"/>
        </w:rPr>
        <w:t xml:space="preserve"> G</w:t>
      </w:r>
      <w:r w:rsidR="00E42FE3">
        <w:rPr>
          <w:rFonts w:ascii="Gill Sans MT" w:hAnsi="Gill Sans MT"/>
          <w:i/>
          <w:iCs/>
          <w:sz w:val="20"/>
          <w:szCs w:val="20"/>
        </w:rPr>
        <w:t>ilman International Scholarship at gilmanscholarship@iie.org</w:t>
      </w:r>
      <w:r>
        <w:rPr>
          <w:rFonts w:ascii="Gill Sans MT" w:hAnsi="Gill Sans MT"/>
          <w:sz w:val="20"/>
          <w:szCs w:val="20"/>
        </w:rPr>
        <w:t xml:space="preserve">. </w:t>
      </w:r>
    </w:p>
    <w:p w:rsidR="00CC1E52" w:rsidRPr="00626ACF" w:rsidRDefault="00CC1E52" w:rsidP="00626ACF">
      <w:pPr>
        <w:pStyle w:val="ListParagraph"/>
        <w:spacing w:line="360" w:lineRule="auto"/>
        <w:ind w:left="0"/>
        <w:jc w:val="center"/>
        <w:rPr>
          <w:rFonts w:ascii="Gill Sans MT" w:hAnsi="Gill Sans MT"/>
        </w:rPr>
      </w:pPr>
    </w:p>
    <w:sectPr w:rsidR="00CC1E52" w:rsidRPr="00626ACF" w:rsidSect="00626ACF">
      <w:pgSz w:w="12240" w:h="15840" w:code="1"/>
      <w:pgMar w:top="1440" w:right="1440" w:bottom="126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CF"/>
    <w:rsid w:val="00015775"/>
    <w:rsid w:val="00076AED"/>
    <w:rsid w:val="000D286F"/>
    <w:rsid w:val="000D5C1D"/>
    <w:rsid w:val="00107777"/>
    <w:rsid w:val="00123CFE"/>
    <w:rsid w:val="00163B00"/>
    <w:rsid w:val="00182318"/>
    <w:rsid w:val="001B5FF8"/>
    <w:rsid w:val="002252CD"/>
    <w:rsid w:val="00235CC6"/>
    <w:rsid w:val="00287DCC"/>
    <w:rsid w:val="002C5679"/>
    <w:rsid w:val="002E7A6C"/>
    <w:rsid w:val="003604FA"/>
    <w:rsid w:val="003858E3"/>
    <w:rsid w:val="003C31C8"/>
    <w:rsid w:val="004D0026"/>
    <w:rsid w:val="004F5875"/>
    <w:rsid w:val="00561069"/>
    <w:rsid w:val="005653E1"/>
    <w:rsid w:val="005B2D37"/>
    <w:rsid w:val="005F3696"/>
    <w:rsid w:val="00626ACF"/>
    <w:rsid w:val="0066589D"/>
    <w:rsid w:val="00737858"/>
    <w:rsid w:val="00782A37"/>
    <w:rsid w:val="007C0482"/>
    <w:rsid w:val="007C245B"/>
    <w:rsid w:val="007D244B"/>
    <w:rsid w:val="007F7AF8"/>
    <w:rsid w:val="008500B2"/>
    <w:rsid w:val="00861894"/>
    <w:rsid w:val="008D5B4E"/>
    <w:rsid w:val="00AA621F"/>
    <w:rsid w:val="00B42AD2"/>
    <w:rsid w:val="00BA3413"/>
    <w:rsid w:val="00BB2691"/>
    <w:rsid w:val="00BE484E"/>
    <w:rsid w:val="00CC1E52"/>
    <w:rsid w:val="00CC456D"/>
    <w:rsid w:val="00CE2DC6"/>
    <w:rsid w:val="00CF2972"/>
    <w:rsid w:val="00D027D6"/>
    <w:rsid w:val="00D66251"/>
    <w:rsid w:val="00D757FF"/>
    <w:rsid w:val="00D8659D"/>
    <w:rsid w:val="00DF2646"/>
    <w:rsid w:val="00E42FE3"/>
    <w:rsid w:val="00E859F4"/>
    <w:rsid w:val="00EE1C8C"/>
    <w:rsid w:val="00F219EF"/>
    <w:rsid w:val="00F86CD4"/>
    <w:rsid w:val="00FB7399"/>
    <w:rsid w:val="00FE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6B1E"/>
  <w15:docId w15:val="{51FFA20A-1529-4A87-8936-EE2C8DC2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26A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6ACF"/>
    <w:rPr>
      <w:color w:val="0000FF"/>
      <w:u w:val="single"/>
    </w:rPr>
  </w:style>
  <w:style w:type="paragraph" w:styleId="BodyText2">
    <w:name w:val="Body Text 2"/>
    <w:basedOn w:val="Normal"/>
    <w:link w:val="BodyText2Char"/>
    <w:rsid w:val="00626ACF"/>
    <w:pPr>
      <w:spacing w:line="480" w:lineRule="auto"/>
      <w:jc w:val="center"/>
    </w:pPr>
    <w:rPr>
      <w:rFonts w:eastAsia="Arial Unicode MS"/>
      <w:caps/>
    </w:rPr>
  </w:style>
  <w:style w:type="character" w:customStyle="1" w:styleId="BodyText2Char">
    <w:name w:val="Body Text 2 Char"/>
    <w:basedOn w:val="DefaultParagraphFont"/>
    <w:link w:val="BodyText2"/>
    <w:rsid w:val="00626ACF"/>
    <w:rPr>
      <w:rFonts w:ascii="Times New Roman" w:eastAsia="Arial Unicode MS" w:hAnsi="Times New Roman" w:cs="Times New Roman"/>
      <w:caps/>
      <w:sz w:val="24"/>
      <w:szCs w:val="24"/>
    </w:rPr>
  </w:style>
  <w:style w:type="paragraph" w:styleId="ListParagraph">
    <w:name w:val="List Paragraph"/>
    <w:basedOn w:val="Normal"/>
    <w:uiPriority w:val="34"/>
    <w:qFormat/>
    <w:rsid w:val="00626ACF"/>
    <w:pPr>
      <w:ind w:left="720"/>
      <w:contextualSpacing/>
    </w:pPr>
  </w:style>
  <w:style w:type="character" w:styleId="CommentReference">
    <w:name w:val="annotation reference"/>
    <w:basedOn w:val="DefaultParagraphFont"/>
    <w:rsid w:val="00626ACF"/>
    <w:rPr>
      <w:sz w:val="16"/>
      <w:szCs w:val="16"/>
    </w:rPr>
  </w:style>
  <w:style w:type="paragraph" w:styleId="CommentText">
    <w:name w:val="annotation text"/>
    <w:basedOn w:val="Normal"/>
    <w:link w:val="CommentTextChar"/>
    <w:rsid w:val="00626ACF"/>
    <w:rPr>
      <w:sz w:val="20"/>
      <w:szCs w:val="20"/>
    </w:rPr>
  </w:style>
  <w:style w:type="character" w:customStyle="1" w:styleId="CommentTextChar">
    <w:name w:val="Comment Text Char"/>
    <w:basedOn w:val="DefaultParagraphFont"/>
    <w:link w:val="CommentText"/>
    <w:rsid w:val="00626A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26ACF"/>
    <w:rPr>
      <w:rFonts w:ascii="Tahoma" w:hAnsi="Tahoma" w:cs="Tahoma"/>
      <w:sz w:val="16"/>
      <w:szCs w:val="16"/>
    </w:rPr>
  </w:style>
  <w:style w:type="character" w:customStyle="1" w:styleId="BalloonTextChar">
    <w:name w:val="Balloon Text Char"/>
    <w:basedOn w:val="DefaultParagraphFont"/>
    <w:link w:val="BalloonText"/>
    <w:uiPriority w:val="99"/>
    <w:semiHidden/>
    <w:rsid w:val="00626AC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04FA"/>
    <w:rPr>
      <w:b/>
      <w:bCs/>
    </w:rPr>
  </w:style>
  <w:style w:type="character" w:customStyle="1" w:styleId="CommentSubjectChar">
    <w:name w:val="Comment Subject Char"/>
    <w:basedOn w:val="CommentTextChar"/>
    <w:link w:val="CommentSubject"/>
    <w:uiPriority w:val="99"/>
    <w:semiHidden/>
    <w:rsid w:val="003604F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40878">
      <w:bodyDiv w:val="1"/>
      <w:marLeft w:val="0"/>
      <w:marRight w:val="0"/>
      <w:marTop w:val="0"/>
      <w:marBottom w:val="0"/>
      <w:divBdr>
        <w:top w:val="none" w:sz="0" w:space="0" w:color="auto"/>
        <w:left w:val="none" w:sz="0" w:space="0" w:color="auto"/>
        <w:bottom w:val="none" w:sz="0" w:space="0" w:color="auto"/>
        <w:right w:val="none" w:sz="0" w:space="0" w:color="auto"/>
      </w:divBdr>
    </w:div>
    <w:div w:id="178036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e.org" TargetMode="External"/><Relationship Id="rId3" Type="http://schemas.openxmlformats.org/officeDocument/2006/relationships/settings" Target="settings.xml"/><Relationship Id="rId7" Type="http://schemas.openxmlformats.org/officeDocument/2006/relationships/hyperlink" Target="http://eca.stat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ie.org/gilman" TargetMode="External"/><Relationship Id="rId11" Type="http://schemas.openxmlformats.org/officeDocument/2006/relationships/fontTable" Target="fontTable.xml"/><Relationship Id="rId5" Type="http://schemas.openxmlformats.org/officeDocument/2006/relationships/hyperlink" Target="http://eca.state.gov/" TargetMode="External"/><Relationship Id="rId10" Type="http://schemas.openxmlformats.org/officeDocument/2006/relationships/hyperlink" Target="http://www.studyabroadfunding.org/" TargetMode="External"/><Relationship Id="rId4" Type="http://schemas.openxmlformats.org/officeDocument/2006/relationships/webSettings" Target="webSettings.xml"/><Relationship Id="rId9" Type="http://schemas.openxmlformats.org/officeDocument/2006/relationships/hyperlink" Target="http://www.iiepass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BEF53-C2D7-42A8-ADD3-F77AF172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JMB</dc:creator>
  <cp:lastModifiedBy>Calvert, Lindsay</cp:lastModifiedBy>
  <cp:revision>6</cp:revision>
  <dcterms:created xsi:type="dcterms:W3CDTF">2016-12-14T22:22:00Z</dcterms:created>
  <dcterms:modified xsi:type="dcterms:W3CDTF">2017-01-18T20:32:00Z</dcterms:modified>
</cp:coreProperties>
</file>